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42"/>
        <w:gridCol w:w="2240"/>
      </w:tblGrid>
      <w:tr w:rsidR="00DC231E" w:rsidRPr="00BE2DEF" w14:paraId="4FAA06E3" w14:textId="77777777" w:rsidTr="0050675E">
        <w:tc>
          <w:tcPr>
            <w:tcW w:w="8298" w:type="dxa"/>
            <w:vAlign w:val="center"/>
          </w:tcPr>
          <w:p w14:paraId="353D37C6" w14:textId="77777777" w:rsidR="00DC231E" w:rsidRPr="00BE2DEF" w:rsidRDefault="00DC231E" w:rsidP="0050675E">
            <w:pPr>
              <w:pStyle w:val="Rubrik"/>
              <w:rPr>
                <w:lang w:val="sv-SE"/>
              </w:rPr>
            </w:pPr>
            <w:r w:rsidRPr="00BE2DEF">
              <w:rPr>
                <w:noProof/>
                <w:lang w:val="sv-SE"/>
              </w:rPr>
              <w:drawing>
                <wp:inline distT="0" distB="0" distL="0" distR="0" wp14:anchorId="7B07E6E1" wp14:editId="793137DA">
                  <wp:extent cx="969148" cy="79819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nskisLogoUUS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05" cy="79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2DEF">
              <w:rPr>
                <w:lang w:val="sv-SE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14:paraId="089177B5" w14:textId="77777777" w:rsidR="00DC231E" w:rsidRPr="00BE2DEF" w:rsidRDefault="00DC231E" w:rsidP="0050675E">
            <w:pPr>
              <w:pStyle w:val="Boxes"/>
              <w:rPr>
                <w:lang w:val="sv-SE"/>
              </w:rPr>
            </w:pPr>
            <w:r w:rsidRPr="00BE2DEF">
              <w:rPr>
                <w:lang w:val="sv-SE"/>
              </w:rPr>
              <w:t xml:space="preserve">    </w:t>
            </w:r>
          </w:p>
        </w:tc>
      </w:tr>
    </w:tbl>
    <w:p w14:paraId="48D70BC7" w14:textId="77777777" w:rsidR="00DC231E" w:rsidRPr="00BE2DEF" w:rsidRDefault="00DC231E" w:rsidP="00DC231E">
      <w:pPr>
        <w:pStyle w:val="ContactDetails"/>
        <w:rPr>
          <w:lang w:val="sv-SE"/>
        </w:rPr>
      </w:pPr>
      <w:r w:rsidRPr="00BE2DEF">
        <w:rPr>
          <w:lang w:val="sv-SE"/>
        </w:rPr>
        <w:t>Svenska Teatern, Norra esplanaden 2, Helsingfors</w:t>
      </w:r>
      <w:r w:rsidRPr="00BE2DEF">
        <w:rPr>
          <w:lang w:val="sv-SE"/>
        </w:rPr>
        <w:br/>
      </w:r>
      <w:hyperlink r:id="rId6" w:history="1">
        <w:r w:rsidRPr="00BE2DEF">
          <w:rPr>
            <w:rStyle w:val="Hyperlnk"/>
            <w:lang w:val="sv-SE"/>
          </w:rPr>
          <w:t>http://www.svenskateatern.fi</w:t>
        </w:r>
      </w:hyperlink>
    </w:p>
    <w:p w14:paraId="7CEBBEE9" w14:textId="77777777" w:rsidR="00DC231E" w:rsidRDefault="00DC231E" w:rsidP="00DC231E">
      <w:pPr>
        <w:pStyle w:val="normal0"/>
        <w:rPr>
          <w:lang w:val="sv-SE"/>
        </w:rPr>
      </w:pPr>
      <w:r w:rsidRPr="00BE2DEF">
        <w:rPr>
          <w:lang w:val="sv-SE"/>
        </w:rPr>
        <w:t xml:space="preserve">PRESSMEDDELANDE </w:t>
      </w:r>
      <w:r>
        <w:rPr>
          <w:lang w:val="sv-SE"/>
        </w:rPr>
        <w:t>3</w:t>
      </w:r>
      <w:r w:rsidRPr="00BE2DEF">
        <w:rPr>
          <w:lang w:val="sv-SE"/>
        </w:rPr>
        <w:t>.</w:t>
      </w:r>
      <w:r>
        <w:rPr>
          <w:lang w:val="sv-SE"/>
        </w:rPr>
        <w:t>6</w:t>
      </w:r>
      <w:r w:rsidRPr="00BE2DEF">
        <w:rPr>
          <w:lang w:val="sv-SE"/>
        </w:rPr>
        <w:t>.2019 – fritt för publicering</w:t>
      </w:r>
    </w:p>
    <w:p w14:paraId="7038989C" w14:textId="77777777" w:rsidR="00DC231E" w:rsidRDefault="00DC231E" w:rsidP="00491006">
      <w:pPr>
        <w:rPr>
          <w:sz w:val="28"/>
          <w:szCs w:val="28"/>
          <w:lang w:val="sv-SE"/>
        </w:rPr>
      </w:pPr>
    </w:p>
    <w:p w14:paraId="53B550DA" w14:textId="43AC11B4" w:rsidR="00491006" w:rsidRPr="00B13584" w:rsidRDefault="00CF12CB" w:rsidP="0049100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Svenska Teaterns besöks</w:t>
      </w:r>
      <w:r w:rsidR="002253B9">
        <w:rPr>
          <w:sz w:val="28"/>
          <w:szCs w:val="28"/>
          <w:lang w:val="sv-SE"/>
        </w:rPr>
        <w:t>siffror under spelåret 2018/201</w:t>
      </w:r>
      <w:r w:rsidR="00491006" w:rsidRPr="00B13584">
        <w:rPr>
          <w:sz w:val="28"/>
          <w:szCs w:val="28"/>
          <w:lang w:val="sv-SE"/>
        </w:rPr>
        <w:t>9</w:t>
      </w:r>
    </w:p>
    <w:p w14:paraId="6DEBA60A" w14:textId="77777777" w:rsidR="00491006" w:rsidRPr="00B13584" w:rsidRDefault="00491006" w:rsidP="00491006">
      <w:pPr>
        <w:rPr>
          <w:sz w:val="28"/>
          <w:szCs w:val="28"/>
          <w:lang w:val="sv-SE"/>
        </w:rPr>
      </w:pPr>
    </w:p>
    <w:p w14:paraId="044DCE97" w14:textId="77777777" w:rsidR="00491006" w:rsidRPr="00F400AA" w:rsidRDefault="004A44EE" w:rsidP="00491006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Besökar</w:t>
      </w:r>
      <w:r w:rsidR="003C0885" w:rsidRPr="00F400AA">
        <w:rPr>
          <w:sz w:val="40"/>
          <w:szCs w:val="40"/>
          <w:lang w:val="sv-SE"/>
        </w:rPr>
        <w:t>antalet</w:t>
      </w:r>
      <w:r w:rsidR="00491006" w:rsidRPr="00F400AA">
        <w:rPr>
          <w:sz w:val="40"/>
          <w:szCs w:val="40"/>
          <w:lang w:val="sv-SE"/>
        </w:rPr>
        <w:t xml:space="preserve"> ökade med </w:t>
      </w:r>
      <w:proofErr w:type="gramStart"/>
      <w:r w:rsidR="00491006" w:rsidRPr="00F400AA">
        <w:rPr>
          <w:sz w:val="40"/>
          <w:szCs w:val="40"/>
          <w:lang w:val="sv-SE"/>
        </w:rPr>
        <w:t>5</w:t>
      </w:r>
      <w:r w:rsidR="003C0885" w:rsidRPr="00F400AA">
        <w:rPr>
          <w:sz w:val="40"/>
          <w:szCs w:val="40"/>
          <w:lang w:val="sv-SE"/>
        </w:rPr>
        <w:t>0</w:t>
      </w:r>
      <w:r w:rsidR="00491006" w:rsidRPr="00F400AA">
        <w:rPr>
          <w:sz w:val="40"/>
          <w:szCs w:val="40"/>
          <w:lang w:val="sv-SE"/>
        </w:rPr>
        <w:t>%</w:t>
      </w:r>
      <w:proofErr w:type="gramEnd"/>
      <w:r w:rsidR="00491006" w:rsidRPr="00F400AA">
        <w:rPr>
          <w:sz w:val="40"/>
          <w:szCs w:val="40"/>
          <w:lang w:val="sv-SE"/>
        </w:rPr>
        <w:t xml:space="preserve"> </w:t>
      </w:r>
    </w:p>
    <w:p w14:paraId="37FB1B32" w14:textId="77777777" w:rsidR="00491006" w:rsidRPr="00B13584" w:rsidRDefault="00491006" w:rsidP="00491006">
      <w:pPr>
        <w:rPr>
          <w:sz w:val="28"/>
          <w:szCs w:val="28"/>
          <w:lang w:val="sv-SE"/>
        </w:rPr>
      </w:pPr>
    </w:p>
    <w:p w14:paraId="374F2AAD" w14:textId="34112DDA" w:rsidR="00491006" w:rsidRPr="00DC231E" w:rsidRDefault="00491006" w:rsidP="00491006">
      <w:pPr>
        <w:rPr>
          <w:b/>
          <w:sz w:val="20"/>
          <w:szCs w:val="20"/>
          <w:lang w:val="sv-SE"/>
        </w:rPr>
      </w:pPr>
      <w:r w:rsidRPr="00DC231E">
        <w:rPr>
          <w:b/>
          <w:sz w:val="20"/>
          <w:szCs w:val="20"/>
          <w:lang w:val="sv-SE"/>
        </w:rPr>
        <w:t>Idag kan Svenska Teatern presentera</w:t>
      </w:r>
      <w:r w:rsidR="005D6DFD" w:rsidRPr="00DC231E">
        <w:rPr>
          <w:b/>
          <w:sz w:val="20"/>
          <w:szCs w:val="20"/>
          <w:lang w:val="sv-SE"/>
        </w:rPr>
        <w:t xml:space="preserve"> glädjande</w:t>
      </w:r>
      <w:r w:rsidRPr="00DC231E">
        <w:rPr>
          <w:b/>
          <w:sz w:val="20"/>
          <w:szCs w:val="20"/>
          <w:lang w:val="sv-SE"/>
        </w:rPr>
        <w:t xml:space="preserve"> </w:t>
      </w:r>
      <w:r w:rsidR="00F400AA" w:rsidRPr="00DC231E">
        <w:rPr>
          <w:b/>
          <w:sz w:val="20"/>
          <w:szCs w:val="20"/>
          <w:lang w:val="sv-SE"/>
        </w:rPr>
        <w:t>besö</w:t>
      </w:r>
      <w:r w:rsidR="001D43C3" w:rsidRPr="00DC231E">
        <w:rPr>
          <w:b/>
          <w:sz w:val="20"/>
          <w:szCs w:val="20"/>
          <w:lang w:val="sv-SE"/>
        </w:rPr>
        <w:t>k</w:t>
      </w:r>
      <w:r w:rsidR="00F400AA" w:rsidRPr="00DC231E">
        <w:rPr>
          <w:b/>
          <w:sz w:val="20"/>
          <w:szCs w:val="20"/>
          <w:lang w:val="sv-SE"/>
        </w:rPr>
        <w:t>s</w:t>
      </w:r>
      <w:r w:rsidRPr="00DC231E">
        <w:rPr>
          <w:b/>
          <w:sz w:val="20"/>
          <w:szCs w:val="20"/>
          <w:lang w:val="sv-SE"/>
        </w:rPr>
        <w:t>siffror för spelåret hösten 2018 - våren 2019.</w:t>
      </w:r>
      <w:r w:rsidR="00B13584" w:rsidRPr="00DC231E">
        <w:rPr>
          <w:b/>
          <w:sz w:val="20"/>
          <w:szCs w:val="20"/>
          <w:lang w:val="sv-SE"/>
        </w:rPr>
        <w:t xml:space="preserve"> Samtidigt mott</w:t>
      </w:r>
      <w:r w:rsidR="00BD2003" w:rsidRPr="00DC231E">
        <w:rPr>
          <w:b/>
          <w:sz w:val="20"/>
          <w:szCs w:val="20"/>
          <w:lang w:val="sv-SE"/>
        </w:rPr>
        <w:t>og</w:t>
      </w:r>
      <w:r w:rsidR="00F400AA" w:rsidRPr="00DC231E">
        <w:rPr>
          <w:b/>
          <w:sz w:val="20"/>
          <w:szCs w:val="20"/>
          <w:lang w:val="sv-SE"/>
        </w:rPr>
        <w:t xml:space="preserve"> vi med glädje nyheten att den </w:t>
      </w:r>
      <w:r w:rsidR="00B13584" w:rsidRPr="00DC231E">
        <w:rPr>
          <w:b/>
          <w:sz w:val="20"/>
          <w:szCs w:val="20"/>
          <w:lang w:val="sv-SE"/>
        </w:rPr>
        <w:t xml:space="preserve">nya regeringen </w:t>
      </w:r>
      <w:r w:rsidR="00500825" w:rsidRPr="00DC231E">
        <w:rPr>
          <w:b/>
          <w:sz w:val="20"/>
          <w:szCs w:val="20"/>
          <w:lang w:val="sv-SE"/>
        </w:rPr>
        <w:t xml:space="preserve">genom regeringsprogrammets kulturreform avser trygga Svenska Teaterns ställning som </w:t>
      </w:r>
      <w:r w:rsidR="005D6DFD" w:rsidRPr="00DC231E">
        <w:rPr>
          <w:b/>
          <w:sz w:val="20"/>
          <w:szCs w:val="20"/>
          <w:lang w:val="sv-SE"/>
        </w:rPr>
        <w:t>officiell nationell h</w:t>
      </w:r>
      <w:r w:rsidR="002253B9" w:rsidRPr="00DC231E">
        <w:rPr>
          <w:b/>
          <w:sz w:val="20"/>
          <w:szCs w:val="20"/>
          <w:lang w:val="sv-SE"/>
        </w:rPr>
        <w:t>uvudscen</w:t>
      </w:r>
      <w:r w:rsidR="006C0374" w:rsidRPr="00DC231E">
        <w:rPr>
          <w:b/>
          <w:sz w:val="20"/>
          <w:szCs w:val="20"/>
          <w:lang w:val="sv-SE"/>
        </w:rPr>
        <w:t xml:space="preserve"> o</w:t>
      </w:r>
      <w:r w:rsidR="002253B9" w:rsidRPr="00DC231E">
        <w:rPr>
          <w:b/>
          <w:sz w:val="20"/>
          <w:szCs w:val="20"/>
          <w:lang w:val="sv-SE"/>
        </w:rPr>
        <w:t xml:space="preserve">ch att förutsättningarna för kultur förbättras genom att gradvis öka kultur- och konstanslagens andel av stadsbudgeten till en procent. </w:t>
      </w:r>
    </w:p>
    <w:p w14:paraId="7324FCB2" w14:textId="77777777" w:rsidR="00491006" w:rsidRPr="00500825" w:rsidRDefault="00491006" w:rsidP="00491006">
      <w:pPr>
        <w:rPr>
          <w:sz w:val="26"/>
          <w:szCs w:val="26"/>
          <w:lang w:val="sv-SE"/>
        </w:rPr>
      </w:pPr>
    </w:p>
    <w:p w14:paraId="14A020B5" w14:textId="5E55B916" w:rsidR="003C0885" w:rsidRPr="00DC231E" w:rsidRDefault="00491006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Totalt besökte </w:t>
      </w:r>
      <w:r w:rsidR="003C0885" w:rsidRPr="00DC231E">
        <w:rPr>
          <w:sz w:val="22"/>
          <w:szCs w:val="22"/>
          <w:lang w:val="sv-SE"/>
        </w:rPr>
        <w:t>84 841</w:t>
      </w:r>
      <w:r w:rsidRPr="00DC231E">
        <w:rPr>
          <w:sz w:val="22"/>
          <w:szCs w:val="22"/>
          <w:lang w:val="sv-SE"/>
        </w:rPr>
        <w:t xml:space="preserve"> personer Svenska Teaterns produktioner under spelåret som gått.</w:t>
      </w:r>
      <w:r w:rsidR="006C0374" w:rsidRPr="00DC231E">
        <w:rPr>
          <w:sz w:val="22"/>
          <w:szCs w:val="22"/>
          <w:lang w:val="sv-SE"/>
        </w:rPr>
        <w:t xml:space="preserve"> </w:t>
      </w:r>
      <w:r w:rsidRPr="00DC231E">
        <w:rPr>
          <w:sz w:val="22"/>
          <w:szCs w:val="22"/>
          <w:lang w:val="sv-SE"/>
        </w:rPr>
        <w:t xml:space="preserve">Det är en ökning med </w:t>
      </w:r>
      <w:proofErr w:type="gramStart"/>
      <w:r w:rsidRPr="00DC231E">
        <w:rPr>
          <w:sz w:val="22"/>
          <w:szCs w:val="22"/>
          <w:lang w:val="sv-SE"/>
        </w:rPr>
        <w:t>5</w:t>
      </w:r>
      <w:r w:rsidR="003C0885" w:rsidRPr="00DC231E">
        <w:rPr>
          <w:sz w:val="22"/>
          <w:szCs w:val="22"/>
          <w:lang w:val="sv-SE"/>
        </w:rPr>
        <w:t>0</w:t>
      </w:r>
      <w:r w:rsidR="005D6DFD" w:rsidRPr="00DC231E">
        <w:rPr>
          <w:sz w:val="22"/>
          <w:szCs w:val="22"/>
          <w:lang w:val="sv-SE"/>
        </w:rPr>
        <w:t>%</w:t>
      </w:r>
      <w:proofErr w:type="gramEnd"/>
      <w:r w:rsidR="005D6DFD" w:rsidRPr="00DC231E">
        <w:rPr>
          <w:sz w:val="22"/>
          <w:szCs w:val="22"/>
          <w:lang w:val="sv-SE"/>
        </w:rPr>
        <w:t xml:space="preserve"> jämfört med</w:t>
      </w:r>
      <w:r w:rsidRPr="00DC231E">
        <w:rPr>
          <w:sz w:val="22"/>
          <w:szCs w:val="22"/>
          <w:lang w:val="sv-SE"/>
        </w:rPr>
        <w:t xml:space="preserve"> spelåret innan.</w:t>
      </w:r>
    </w:p>
    <w:p w14:paraId="5E138669" w14:textId="77777777" w:rsidR="00491006" w:rsidRPr="00DC231E" w:rsidRDefault="00491006" w:rsidP="00491006">
      <w:pPr>
        <w:rPr>
          <w:sz w:val="22"/>
          <w:szCs w:val="22"/>
          <w:lang w:val="sv-SE"/>
        </w:rPr>
      </w:pPr>
    </w:p>
    <w:p w14:paraId="2E184F00" w14:textId="4B18F31D" w:rsidR="00491006" w:rsidRPr="00DC231E" w:rsidRDefault="00491006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Det </w:t>
      </w:r>
      <w:r w:rsidR="004A44EE" w:rsidRPr="00DC231E">
        <w:rPr>
          <w:sz w:val="22"/>
          <w:szCs w:val="22"/>
          <w:lang w:val="sv-SE"/>
        </w:rPr>
        <w:t xml:space="preserve">är </w:t>
      </w:r>
      <w:r w:rsidRPr="00DC231E">
        <w:rPr>
          <w:sz w:val="22"/>
          <w:szCs w:val="22"/>
          <w:lang w:val="sv-SE"/>
        </w:rPr>
        <w:t xml:space="preserve">också glädjande är att vi inte enbart ökat </w:t>
      </w:r>
      <w:r w:rsidR="00BD2003" w:rsidRPr="00DC231E">
        <w:rPr>
          <w:sz w:val="22"/>
          <w:szCs w:val="22"/>
          <w:lang w:val="sv-SE"/>
        </w:rPr>
        <w:t>publik</w:t>
      </w:r>
      <w:r w:rsidRPr="00DC231E">
        <w:rPr>
          <w:sz w:val="22"/>
          <w:szCs w:val="22"/>
          <w:lang w:val="sv-SE"/>
        </w:rPr>
        <w:t>siffrorna på Stora scenen med hjälp av en musikal. Vi har även ökat tillst</w:t>
      </w:r>
      <w:r w:rsidR="00BD2003" w:rsidRPr="00DC231E">
        <w:rPr>
          <w:sz w:val="22"/>
          <w:szCs w:val="22"/>
          <w:lang w:val="sv-SE"/>
        </w:rPr>
        <w:t>römningen på våra mindre scener</w:t>
      </w:r>
      <w:r w:rsidRPr="00DC231E">
        <w:rPr>
          <w:sz w:val="22"/>
          <w:szCs w:val="22"/>
          <w:lang w:val="sv-SE"/>
        </w:rPr>
        <w:t xml:space="preserve"> jämfört med tidigare år. </w:t>
      </w:r>
    </w:p>
    <w:p w14:paraId="759B7934" w14:textId="77777777" w:rsidR="00F400AA" w:rsidRPr="00DC231E" w:rsidRDefault="001D43C3" w:rsidP="00F400AA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Över 11 </w:t>
      </w:r>
      <w:r w:rsidR="00F400AA" w:rsidRPr="00DC231E">
        <w:rPr>
          <w:sz w:val="22"/>
          <w:szCs w:val="22"/>
          <w:lang w:val="sv-SE"/>
        </w:rPr>
        <w:t>000 besökte AMOS-scenen och Nicken</w:t>
      </w:r>
      <w:r w:rsidRPr="00DC231E">
        <w:rPr>
          <w:sz w:val="22"/>
          <w:szCs w:val="22"/>
          <w:lang w:val="sv-SE"/>
        </w:rPr>
        <w:t xml:space="preserve"> under spelåret</w:t>
      </w:r>
      <w:r w:rsidR="00F400AA" w:rsidRPr="00DC231E">
        <w:rPr>
          <w:sz w:val="22"/>
          <w:szCs w:val="22"/>
          <w:lang w:val="sv-SE"/>
        </w:rPr>
        <w:t xml:space="preserve">. </w:t>
      </w:r>
    </w:p>
    <w:p w14:paraId="6885C7A9" w14:textId="7F239CFC" w:rsidR="002253B9" w:rsidRPr="00DC231E" w:rsidRDefault="002253B9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Föreställningen </w:t>
      </w:r>
      <w:r w:rsidRPr="00DC231E">
        <w:rPr>
          <w:b/>
          <w:i/>
          <w:sz w:val="22"/>
          <w:szCs w:val="22"/>
          <w:lang w:val="sv-SE"/>
        </w:rPr>
        <w:t>Pa</w:t>
      </w:r>
      <w:bookmarkStart w:id="0" w:name="_GoBack"/>
      <w:bookmarkEnd w:id="0"/>
      <w:r w:rsidRPr="00DC231E">
        <w:rPr>
          <w:b/>
          <w:i/>
          <w:sz w:val="22"/>
          <w:szCs w:val="22"/>
          <w:lang w:val="sv-SE"/>
        </w:rPr>
        <w:t>ppan</w:t>
      </w:r>
      <w:r w:rsidR="006C0374" w:rsidRPr="00DC231E">
        <w:rPr>
          <w:sz w:val="22"/>
          <w:szCs w:val="22"/>
          <w:lang w:val="sv-SE"/>
        </w:rPr>
        <w:t xml:space="preserve"> på AMOS hade till exempel</w:t>
      </w:r>
      <w:r w:rsidRPr="00DC231E">
        <w:rPr>
          <w:sz w:val="22"/>
          <w:szCs w:val="22"/>
          <w:lang w:val="sv-SE"/>
        </w:rPr>
        <w:t xml:space="preserve"> 37 </w:t>
      </w:r>
      <w:r w:rsidR="006C0374" w:rsidRPr="00DC231E">
        <w:rPr>
          <w:sz w:val="22"/>
          <w:szCs w:val="22"/>
          <w:lang w:val="sv-SE"/>
        </w:rPr>
        <w:t xml:space="preserve">helt utsålda </w:t>
      </w:r>
      <w:r w:rsidRPr="00DC231E">
        <w:rPr>
          <w:sz w:val="22"/>
          <w:szCs w:val="22"/>
          <w:lang w:val="sv-SE"/>
        </w:rPr>
        <w:t>föreställningar</w:t>
      </w:r>
      <w:r w:rsidR="001D43C3" w:rsidRPr="00DC231E">
        <w:rPr>
          <w:sz w:val="22"/>
          <w:szCs w:val="22"/>
          <w:lang w:val="sv-SE"/>
        </w:rPr>
        <w:t>, vilket utgjorde en publik på 4 801</w:t>
      </w:r>
      <w:r w:rsidRPr="00DC231E">
        <w:rPr>
          <w:sz w:val="22"/>
          <w:szCs w:val="22"/>
          <w:lang w:val="sv-SE"/>
        </w:rPr>
        <w:t xml:space="preserve">. Pappan återkommer på repertoaren nästa år. </w:t>
      </w:r>
    </w:p>
    <w:p w14:paraId="6F497D53" w14:textId="77777777" w:rsidR="00F400AA" w:rsidRPr="00DC231E" w:rsidRDefault="00F400AA" w:rsidP="00491006">
      <w:pPr>
        <w:rPr>
          <w:sz w:val="22"/>
          <w:szCs w:val="22"/>
          <w:lang w:val="sv-SE"/>
        </w:rPr>
      </w:pPr>
    </w:p>
    <w:p w14:paraId="7159DEAC" w14:textId="144A72D3" w:rsidR="00F400AA" w:rsidRPr="00DC231E" w:rsidRDefault="00F400AA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Svenska Teaterns satsning på unga utgör en stor och viktig del av </w:t>
      </w:r>
      <w:r w:rsidR="00500825" w:rsidRPr="00DC231E">
        <w:rPr>
          <w:sz w:val="22"/>
          <w:szCs w:val="22"/>
          <w:lang w:val="sv-SE"/>
        </w:rPr>
        <w:t>teaterns</w:t>
      </w:r>
      <w:r w:rsidRPr="00DC231E">
        <w:rPr>
          <w:sz w:val="22"/>
          <w:szCs w:val="22"/>
          <w:lang w:val="sv-SE"/>
        </w:rPr>
        <w:t xml:space="preserve"> verksamhet. </w:t>
      </w:r>
      <w:r w:rsidR="004A44EE" w:rsidRPr="00DC231E">
        <w:rPr>
          <w:sz w:val="22"/>
          <w:szCs w:val="22"/>
          <w:lang w:val="sv-SE"/>
        </w:rPr>
        <w:t xml:space="preserve"> </w:t>
      </w:r>
      <w:r w:rsidRPr="00DC231E">
        <w:rPr>
          <w:sz w:val="22"/>
          <w:szCs w:val="22"/>
          <w:lang w:val="sv-SE"/>
        </w:rPr>
        <w:t xml:space="preserve">Föreställningen </w:t>
      </w:r>
      <w:r w:rsidRPr="00DC231E">
        <w:rPr>
          <w:b/>
          <w:i/>
          <w:sz w:val="22"/>
          <w:szCs w:val="22"/>
          <w:lang w:val="sv-SE"/>
        </w:rPr>
        <w:t>Att dela en kaka</w:t>
      </w:r>
      <w:r w:rsidR="006C0374" w:rsidRPr="00DC231E">
        <w:rPr>
          <w:sz w:val="22"/>
          <w:szCs w:val="22"/>
          <w:lang w:val="sv-SE"/>
        </w:rPr>
        <w:t>, som ingick i projektet Konsttestarna,</w:t>
      </w:r>
      <w:r w:rsidRPr="00DC231E">
        <w:rPr>
          <w:sz w:val="22"/>
          <w:szCs w:val="22"/>
          <w:lang w:val="sv-SE"/>
        </w:rPr>
        <w:t xml:space="preserve"> spelades för både svenskspråkiga och finskspråki</w:t>
      </w:r>
      <w:r w:rsidR="004A44EE" w:rsidRPr="00DC231E">
        <w:rPr>
          <w:sz w:val="22"/>
          <w:szCs w:val="22"/>
          <w:lang w:val="sv-SE"/>
        </w:rPr>
        <w:t xml:space="preserve">ga elever från hela Finland. Sammanlagt 31 </w:t>
      </w:r>
      <w:r w:rsidRPr="00DC231E">
        <w:rPr>
          <w:sz w:val="22"/>
          <w:szCs w:val="22"/>
          <w:lang w:val="sv-SE"/>
        </w:rPr>
        <w:t xml:space="preserve">föreställningar sågs av 1991 besökare, vilket utgjorde </w:t>
      </w:r>
      <w:r w:rsidR="001D43C3" w:rsidRPr="00DC231E">
        <w:rPr>
          <w:sz w:val="22"/>
          <w:szCs w:val="22"/>
          <w:lang w:val="sv-SE"/>
        </w:rPr>
        <w:t xml:space="preserve">en beläggningsgrad på </w:t>
      </w:r>
      <w:proofErr w:type="gramStart"/>
      <w:r w:rsidR="001D43C3" w:rsidRPr="00DC231E">
        <w:rPr>
          <w:sz w:val="22"/>
          <w:szCs w:val="22"/>
          <w:lang w:val="sv-SE"/>
        </w:rPr>
        <w:t>92%</w:t>
      </w:r>
      <w:proofErr w:type="gramEnd"/>
      <w:r w:rsidR="001D43C3" w:rsidRPr="00DC231E">
        <w:rPr>
          <w:sz w:val="22"/>
          <w:szCs w:val="22"/>
          <w:lang w:val="sv-SE"/>
        </w:rPr>
        <w:t>.</w:t>
      </w:r>
    </w:p>
    <w:p w14:paraId="1FC060B3" w14:textId="77777777" w:rsidR="001D43C3" w:rsidRPr="00DC231E" w:rsidRDefault="001D43C3" w:rsidP="00491006">
      <w:pPr>
        <w:rPr>
          <w:sz w:val="22"/>
          <w:szCs w:val="22"/>
          <w:lang w:val="sv-SE"/>
        </w:rPr>
      </w:pPr>
    </w:p>
    <w:p w14:paraId="324A8261" w14:textId="77777777" w:rsidR="001D43C3" w:rsidRPr="00DC231E" w:rsidRDefault="001D43C3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På Stora scenen var det stora dragplåstret musikalen </w:t>
      </w:r>
      <w:r w:rsidRPr="00DC231E">
        <w:rPr>
          <w:b/>
          <w:i/>
          <w:sz w:val="22"/>
          <w:szCs w:val="22"/>
          <w:lang w:val="sv-SE"/>
        </w:rPr>
        <w:t>CHESS på svenska</w:t>
      </w:r>
      <w:r w:rsidRPr="00DC231E">
        <w:rPr>
          <w:sz w:val="22"/>
          <w:szCs w:val="22"/>
          <w:lang w:val="sv-SE"/>
        </w:rPr>
        <w:t xml:space="preserve">. </w:t>
      </w:r>
    </w:p>
    <w:p w14:paraId="6F78846C" w14:textId="77777777" w:rsidR="001D43C3" w:rsidRPr="00DC231E" w:rsidRDefault="001D43C3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Musikalen spelades 119 gånger och lockade sammanlagt 50 499 till salongen.  </w:t>
      </w:r>
    </w:p>
    <w:p w14:paraId="7D7D247B" w14:textId="056842AB" w:rsidR="001D43C3" w:rsidRPr="00DC231E" w:rsidRDefault="001D43C3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 xml:space="preserve">Familjeföreställningen </w:t>
      </w:r>
      <w:r w:rsidRPr="00DC231E">
        <w:rPr>
          <w:b/>
          <w:i/>
          <w:sz w:val="22"/>
          <w:szCs w:val="22"/>
          <w:lang w:val="sv-SE"/>
        </w:rPr>
        <w:t>Hans och Greta</w:t>
      </w:r>
      <w:r w:rsidRPr="00DC231E">
        <w:rPr>
          <w:sz w:val="22"/>
          <w:szCs w:val="22"/>
          <w:lang w:val="sv-SE"/>
        </w:rPr>
        <w:t xml:space="preserve"> </w:t>
      </w:r>
      <w:r w:rsidR="006C0374" w:rsidRPr="00DC231E">
        <w:rPr>
          <w:sz w:val="22"/>
          <w:szCs w:val="22"/>
          <w:lang w:val="sv-SE"/>
        </w:rPr>
        <w:t>spelades 45 gånger och besöktes</w:t>
      </w:r>
      <w:r w:rsidR="006C0374" w:rsidRPr="00DC231E">
        <w:rPr>
          <w:sz w:val="22"/>
          <w:szCs w:val="22"/>
          <w:lang w:val="sv-SE"/>
        </w:rPr>
        <w:br/>
      </w:r>
      <w:r w:rsidRPr="00DC231E">
        <w:rPr>
          <w:sz w:val="22"/>
          <w:szCs w:val="22"/>
          <w:lang w:val="sv-SE"/>
        </w:rPr>
        <w:t xml:space="preserve">av 13 360. </w:t>
      </w:r>
      <w:r w:rsidR="00500825" w:rsidRPr="00DC231E">
        <w:rPr>
          <w:sz w:val="22"/>
          <w:szCs w:val="22"/>
          <w:lang w:val="sv-SE"/>
        </w:rPr>
        <w:br/>
      </w:r>
    </w:p>
    <w:p w14:paraId="44ED8FA0" w14:textId="0BD24895" w:rsidR="00500825" w:rsidRPr="00DC231E" w:rsidRDefault="00500825" w:rsidP="00491006">
      <w:pPr>
        <w:rPr>
          <w:sz w:val="22"/>
          <w:szCs w:val="22"/>
          <w:lang w:val="sv-SE"/>
        </w:rPr>
      </w:pPr>
      <w:r w:rsidRPr="00DC231E">
        <w:rPr>
          <w:sz w:val="22"/>
          <w:szCs w:val="22"/>
          <w:lang w:val="sv-SE"/>
        </w:rPr>
        <w:t>Svenska Teaterns satsning på publikarb</w:t>
      </w:r>
      <w:r w:rsidR="006C0374" w:rsidRPr="00DC231E">
        <w:rPr>
          <w:sz w:val="22"/>
          <w:szCs w:val="22"/>
          <w:lang w:val="sv-SE"/>
        </w:rPr>
        <w:t>ete med bland annat det nya konc</w:t>
      </w:r>
      <w:r w:rsidRPr="00DC231E">
        <w:rPr>
          <w:sz w:val="22"/>
          <w:szCs w:val="22"/>
          <w:lang w:val="sv-SE"/>
        </w:rPr>
        <w:t xml:space="preserve">eptet </w:t>
      </w:r>
      <w:r w:rsidRPr="00DC231E">
        <w:rPr>
          <w:b/>
          <w:i/>
          <w:sz w:val="22"/>
          <w:szCs w:val="22"/>
          <w:lang w:val="sv-SE"/>
        </w:rPr>
        <w:t>Scenmåndag</w:t>
      </w:r>
      <w:r w:rsidRPr="00DC231E">
        <w:rPr>
          <w:sz w:val="22"/>
          <w:szCs w:val="22"/>
          <w:lang w:val="sv-SE"/>
        </w:rPr>
        <w:t xml:space="preserve"> lockade sammanlagt 5</w:t>
      </w:r>
      <w:r w:rsidR="006C0374" w:rsidRPr="00DC231E">
        <w:rPr>
          <w:sz w:val="22"/>
          <w:szCs w:val="22"/>
          <w:lang w:val="sv-SE"/>
        </w:rPr>
        <w:t xml:space="preserve"> </w:t>
      </w:r>
      <w:r w:rsidRPr="00DC231E">
        <w:rPr>
          <w:sz w:val="22"/>
          <w:szCs w:val="22"/>
          <w:lang w:val="sv-SE"/>
        </w:rPr>
        <w:t xml:space="preserve">015 besökare till teatern.  </w:t>
      </w:r>
    </w:p>
    <w:p w14:paraId="68ABBA39" w14:textId="77777777" w:rsidR="001D43C3" w:rsidRPr="00DC231E" w:rsidRDefault="001D43C3" w:rsidP="00491006">
      <w:pPr>
        <w:rPr>
          <w:sz w:val="22"/>
          <w:szCs w:val="22"/>
          <w:lang w:val="sv-SE"/>
        </w:rPr>
      </w:pPr>
    </w:p>
    <w:p w14:paraId="1F141964" w14:textId="23E0DA18" w:rsidR="001D43C3" w:rsidRPr="00DC231E" w:rsidRDefault="004A44EE" w:rsidP="00491006">
      <w:pPr>
        <w:rPr>
          <w:sz w:val="22"/>
          <w:szCs w:val="22"/>
          <w:lang w:val="sv-SE"/>
        </w:rPr>
      </w:pPr>
      <w:proofErr w:type="gramStart"/>
      <w:r w:rsidRPr="00DC231E">
        <w:rPr>
          <w:i/>
          <w:sz w:val="22"/>
          <w:szCs w:val="22"/>
          <w:lang w:val="sv-SE"/>
        </w:rPr>
        <w:t>-</w:t>
      </w:r>
      <w:proofErr w:type="gramEnd"/>
      <w:r w:rsidRPr="00DC231E">
        <w:rPr>
          <w:i/>
          <w:sz w:val="22"/>
          <w:szCs w:val="22"/>
          <w:lang w:val="sv-SE"/>
        </w:rPr>
        <w:t xml:space="preserve"> </w:t>
      </w:r>
      <w:r w:rsidR="001D43C3" w:rsidRPr="00DC231E">
        <w:rPr>
          <w:i/>
          <w:sz w:val="22"/>
          <w:szCs w:val="22"/>
          <w:lang w:val="sv-SE"/>
        </w:rPr>
        <w:t xml:space="preserve">Med dessa glädjande siffror och med positiva nyheter från den nya regeringen kan vi med tillförsikt arbeta vidare. </w:t>
      </w:r>
      <w:r w:rsidR="008455D7" w:rsidRPr="00DC231E">
        <w:rPr>
          <w:i/>
          <w:sz w:val="22"/>
          <w:szCs w:val="22"/>
          <w:lang w:val="sv-SE"/>
        </w:rPr>
        <w:t xml:space="preserve">Svenska Teatern har </w:t>
      </w:r>
      <w:r w:rsidRPr="00DC231E">
        <w:rPr>
          <w:i/>
          <w:sz w:val="22"/>
          <w:szCs w:val="22"/>
          <w:lang w:val="sv-SE"/>
        </w:rPr>
        <w:t>genom</w:t>
      </w:r>
      <w:r w:rsidR="008455D7" w:rsidRPr="00DC231E">
        <w:rPr>
          <w:i/>
          <w:sz w:val="22"/>
          <w:szCs w:val="22"/>
          <w:lang w:val="sv-SE"/>
        </w:rPr>
        <w:t>gått</w:t>
      </w:r>
      <w:r w:rsidRPr="00DC231E">
        <w:rPr>
          <w:i/>
          <w:sz w:val="22"/>
          <w:szCs w:val="22"/>
          <w:lang w:val="sv-SE"/>
        </w:rPr>
        <w:t xml:space="preserve"> tuffa tider med samarbetsförhandlingar samt svidande nedskärningar p</w:t>
      </w:r>
      <w:r w:rsidR="00500825" w:rsidRPr="00DC231E">
        <w:rPr>
          <w:i/>
          <w:sz w:val="22"/>
          <w:szCs w:val="22"/>
          <w:lang w:val="sv-SE"/>
        </w:rPr>
        <w:t>å 2</w:t>
      </w:r>
      <w:r w:rsidR="002F4B21" w:rsidRPr="00DC231E">
        <w:rPr>
          <w:i/>
          <w:sz w:val="22"/>
          <w:szCs w:val="22"/>
          <w:lang w:val="sv-SE"/>
        </w:rPr>
        <w:t>0</w:t>
      </w:r>
      <w:r w:rsidR="006C0374" w:rsidRPr="00DC231E">
        <w:rPr>
          <w:i/>
          <w:sz w:val="22"/>
          <w:szCs w:val="22"/>
          <w:lang w:val="sv-SE"/>
        </w:rPr>
        <w:t>1</w:t>
      </w:r>
      <w:r w:rsidR="00500825" w:rsidRPr="00DC231E">
        <w:rPr>
          <w:i/>
          <w:sz w:val="22"/>
          <w:szCs w:val="22"/>
          <w:lang w:val="sv-SE"/>
        </w:rPr>
        <w:t xml:space="preserve"> 000 euro i stads- och stats</w:t>
      </w:r>
      <w:r w:rsidRPr="00DC231E">
        <w:rPr>
          <w:i/>
          <w:sz w:val="22"/>
          <w:szCs w:val="22"/>
          <w:lang w:val="sv-SE"/>
        </w:rPr>
        <w:t>understöd. Det är med glädje vi kan kons</w:t>
      </w:r>
      <w:r w:rsidR="007B2E56" w:rsidRPr="00DC231E">
        <w:rPr>
          <w:i/>
          <w:sz w:val="22"/>
          <w:szCs w:val="22"/>
          <w:lang w:val="sv-SE"/>
        </w:rPr>
        <w:t>tatera att besökssiffrorna ökar</w:t>
      </w:r>
      <w:r w:rsidR="008455D7" w:rsidRPr="00DC231E">
        <w:rPr>
          <w:i/>
          <w:sz w:val="22"/>
          <w:szCs w:val="22"/>
          <w:lang w:val="sv-SE"/>
        </w:rPr>
        <w:t xml:space="preserve"> och att våra besparingsåtgärder bär frukt</w:t>
      </w:r>
      <w:r w:rsidR="007B2E56" w:rsidRPr="00DC231E">
        <w:rPr>
          <w:i/>
          <w:sz w:val="22"/>
          <w:szCs w:val="22"/>
          <w:lang w:val="sv-SE"/>
        </w:rPr>
        <w:t xml:space="preserve">. </w:t>
      </w:r>
      <w:r w:rsidRPr="00DC231E">
        <w:rPr>
          <w:i/>
          <w:sz w:val="22"/>
          <w:szCs w:val="22"/>
          <w:lang w:val="sv-SE"/>
        </w:rPr>
        <w:t xml:space="preserve"> Vi är på rätt väg</w:t>
      </w:r>
      <w:r w:rsidR="00BD2003" w:rsidRPr="00DC231E">
        <w:rPr>
          <w:i/>
          <w:sz w:val="22"/>
          <w:szCs w:val="22"/>
          <w:lang w:val="sv-SE"/>
        </w:rPr>
        <w:t xml:space="preserve"> </w:t>
      </w:r>
      <w:r w:rsidR="006C0374" w:rsidRPr="00DC231E">
        <w:rPr>
          <w:i/>
          <w:sz w:val="22"/>
          <w:szCs w:val="22"/>
          <w:lang w:val="sv-SE"/>
        </w:rPr>
        <w:t xml:space="preserve">trots </w:t>
      </w:r>
      <w:r w:rsidR="008455D7" w:rsidRPr="00DC231E">
        <w:rPr>
          <w:i/>
          <w:sz w:val="22"/>
          <w:szCs w:val="22"/>
          <w:lang w:val="sv-SE"/>
        </w:rPr>
        <w:t>alla utmaningar</w:t>
      </w:r>
      <w:r w:rsidRPr="00DC231E">
        <w:rPr>
          <w:i/>
          <w:sz w:val="22"/>
          <w:szCs w:val="22"/>
          <w:lang w:val="sv-SE"/>
        </w:rPr>
        <w:t>,</w:t>
      </w:r>
      <w:r w:rsidRPr="00DC231E">
        <w:rPr>
          <w:sz w:val="22"/>
          <w:szCs w:val="22"/>
          <w:lang w:val="sv-SE"/>
        </w:rPr>
        <w:t xml:space="preserve"> säger Svenska Teaterns teaterchef </w:t>
      </w:r>
      <w:r w:rsidRPr="00DC231E">
        <w:rPr>
          <w:b/>
          <w:sz w:val="22"/>
          <w:szCs w:val="22"/>
          <w:lang w:val="sv-SE"/>
        </w:rPr>
        <w:t xml:space="preserve">Joachim </w:t>
      </w:r>
      <w:proofErr w:type="spellStart"/>
      <w:r w:rsidRPr="00DC231E">
        <w:rPr>
          <w:b/>
          <w:sz w:val="22"/>
          <w:szCs w:val="22"/>
          <w:lang w:val="sv-SE"/>
        </w:rPr>
        <w:t>Thibblin</w:t>
      </w:r>
      <w:proofErr w:type="spellEnd"/>
      <w:r w:rsidRPr="00DC231E">
        <w:rPr>
          <w:sz w:val="22"/>
          <w:szCs w:val="22"/>
          <w:lang w:val="sv-SE"/>
        </w:rPr>
        <w:t xml:space="preserve">. </w:t>
      </w:r>
    </w:p>
    <w:sectPr w:rsidR="001D43C3" w:rsidRPr="00DC231E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6"/>
    <w:rsid w:val="000034DD"/>
    <w:rsid w:val="001D43C3"/>
    <w:rsid w:val="001E2F19"/>
    <w:rsid w:val="002253B9"/>
    <w:rsid w:val="002F4B21"/>
    <w:rsid w:val="003C0885"/>
    <w:rsid w:val="00491006"/>
    <w:rsid w:val="004A44EE"/>
    <w:rsid w:val="00500825"/>
    <w:rsid w:val="005D6DFD"/>
    <w:rsid w:val="006C0374"/>
    <w:rsid w:val="007B2E56"/>
    <w:rsid w:val="008455D7"/>
    <w:rsid w:val="00B13584"/>
    <w:rsid w:val="00BD2003"/>
    <w:rsid w:val="00C9473E"/>
    <w:rsid w:val="00CF12CB"/>
    <w:rsid w:val="00DC231E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E0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DC231E"/>
    <w:pPr>
      <w:spacing w:line="276" w:lineRule="auto"/>
    </w:pPr>
    <w:rPr>
      <w:rFonts w:ascii="Arial" w:eastAsia="Arial" w:hAnsi="Arial" w:cs="Arial"/>
      <w:sz w:val="22"/>
      <w:szCs w:val="22"/>
      <w:lang w:val="sv"/>
    </w:rPr>
  </w:style>
  <w:style w:type="paragraph" w:styleId="Rubrik">
    <w:name w:val="Title"/>
    <w:basedOn w:val="normal0"/>
    <w:next w:val="normal0"/>
    <w:link w:val="RubrikChar"/>
    <w:rsid w:val="00DC231E"/>
    <w:pPr>
      <w:keepNext/>
      <w:keepLines/>
      <w:spacing w:after="60"/>
    </w:pPr>
    <w:rPr>
      <w:sz w:val="52"/>
      <w:szCs w:val="52"/>
    </w:rPr>
  </w:style>
  <w:style w:type="character" w:customStyle="1" w:styleId="RubrikChar">
    <w:name w:val="Rubrik Char"/>
    <w:basedOn w:val="Standardstycketypsnitt"/>
    <w:link w:val="Rubrik"/>
    <w:rsid w:val="00DC231E"/>
    <w:rPr>
      <w:rFonts w:ascii="Arial" w:eastAsia="Arial" w:hAnsi="Arial" w:cs="Arial"/>
      <w:sz w:val="52"/>
      <w:szCs w:val="52"/>
      <w:lang w:val="sv"/>
    </w:rPr>
  </w:style>
  <w:style w:type="character" w:styleId="Hyperlnk">
    <w:name w:val="Hyperlink"/>
    <w:basedOn w:val="Standardstycketypsnitt"/>
    <w:uiPriority w:val="99"/>
    <w:unhideWhenUsed/>
    <w:rsid w:val="00DC231E"/>
    <w:rPr>
      <w:color w:val="0000FF" w:themeColor="hyperlink"/>
      <w:u w:val="single"/>
    </w:rPr>
  </w:style>
  <w:style w:type="paragraph" w:customStyle="1" w:styleId="ContactDetails">
    <w:name w:val="Contact Details"/>
    <w:basedOn w:val="Normal"/>
    <w:rsid w:val="00DC231E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C231E"/>
    <w:pPr>
      <w:jc w:val="right"/>
    </w:pPr>
    <w:rPr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C231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C23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DC231E"/>
    <w:pPr>
      <w:spacing w:line="276" w:lineRule="auto"/>
    </w:pPr>
    <w:rPr>
      <w:rFonts w:ascii="Arial" w:eastAsia="Arial" w:hAnsi="Arial" w:cs="Arial"/>
      <w:sz w:val="22"/>
      <w:szCs w:val="22"/>
      <w:lang w:val="sv"/>
    </w:rPr>
  </w:style>
  <w:style w:type="paragraph" w:styleId="Rubrik">
    <w:name w:val="Title"/>
    <w:basedOn w:val="normal0"/>
    <w:next w:val="normal0"/>
    <w:link w:val="RubrikChar"/>
    <w:rsid w:val="00DC231E"/>
    <w:pPr>
      <w:keepNext/>
      <w:keepLines/>
      <w:spacing w:after="60"/>
    </w:pPr>
    <w:rPr>
      <w:sz w:val="52"/>
      <w:szCs w:val="52"/>
    </w:rPr>
  </w:style>
  <w:style w:type="character" w:customStyle="1" w:styleId="RubrikChar">
    <w:name w:val="Rubrik Char"/>
    <w:basedOn w:val="Standardstycketypsnitt"/>
    <w:link w:val="Rubrik"/>
    <w:rsid w:val="00DC231E"/>
    <w:rPr>
      <w:rFonts w:ascii="Arial" w:eastAsia="Arial" w:hAnsi="Arial" w:cs="Arial"/>
      <w:sz w:val="52"/>
      <w:szCs w:val="52"/>
      <w:lang w:val="sv"/>
    </w:rPr>
  </w:style>
  <w:style w:type="character" w:styleId="Hyperlnk">
    <w:name w:val="Hyperlink"/>
    <w:basedOn w:val="Standardstycketypsnitt"/>
    <w:uiPriority w:val="99"/>
    <w:unhideWhenUsed/>
    <w:rsid w:val="00DC231E"/>
    <w:rPr>
      <w:color w:val="0000FF" w:themeColor="hyperlink"/>
      <w:u w:val="single"/>
    </w:rPr>
  </w:style>
  <w:style w:type="paragraph" w:customStyle="1" w:styleId="ContactDetails">
    <w:name w:val="Contact Details"/>
    <w:basedOn w:val="Normal"/>
    <w:rsid w:val="00DC231E"/>
    <w:pPr>
      <w:spacing w:before="120" w:after="240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DC231E"/>
    <w:pPr>
      <w:jc w:val="right"/>
    </w:pPr>
    <w:rPr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C231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C2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venskateatern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1995</Characters>
  <Application>Microsoft Macintosh Word</Application>
  <DocSecurity>0</DocSecurity>
  <Lines>39</Lines>
  <Paragraphs>7</Paragraphs>
  <ScaleCrop>false</ScaleCrop>
  <Company>Svenska Teatern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3</cp:revision>
  <cp:lastPrinted>2019-06-03T11:27:00Z</cp:lastPrinted>
  <dcterms:created xsi:type="dcterms:W3CDTF">2019-06-03T11:43:00Z</dcterms:created>
  <dcterms:modified xsi:type="dcterms:W3CDTF">2019-06-03T12:11:00Z</dcterms:modified>
</cp:coreProperties>
</file>